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>ANEXA 4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Instituția publică . . . . . . . . . ., cu sediul în localitatea . . . . . . . . . ., str. . . . . . . . . . ., nr. . . . . . . . . . ., județul . . . . . . . . . ./municipiul . . . . . . . . . ., sectorul . . . . . . . . . ., telefon . . . . . . . . . ., fax . . . . . . . . . ., e-mail . . . . . . . . . . 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Heading4"/>
        <w:jc w:val="center"/>
        <w:rPr>
          <w:rFonts w:ascii="calibri;arial;sans-serif" w:hAnsi="calibri;arial;sans-serif"/>
          <w:b w:val="false"/>
          <w:i w:val="false"/>
          <w:caps w:val="false"/>
          <w:smallCaps w:val="false"/>
          <w:color w:val="444444"/>
          <w:spacing w:val="0"/>
          <w:sz w:val="20"/>
        </w:rPr>
      </w:pPr>
      <w:hyperlink r:id="rId2" w:tgtFrame="_blank">
        <w:r>
          <w:rPr>
            <w:rStyle w:val="InternetLink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t>LISTA NOMINALĂ</w:t>
        </w:r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zxx" w:eastAsia="zxx" w:bidi="zxx"/>
          </w:rPr>
          <w:br/>
          <w:t>conform art. 6 alin. (1) din Ordonanța de urgență a Guvernului nr. 147/2020 privind acordarea unor zile libere pentru părinți în vederea supravegherii copiilor, în situația limitării sau suspendării activităților didactice care presupun prezența efectivă a copiilor în unitățile de învățământ și în unitățile de educație timpurie antepreșcolară, ca urmare a răspândirii coronavirusului SARS-CoV-2</w:t>
        </w:r>
      </w:hyperlink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Unitatea*)/Serviciul de zi . . . . . . . . . ., cu sediul în localitatea . . . . . . . . . ., str. . . . . . . . . . ., nr. . . . . . . . . . ., județul . . . . . . . . . ./municipiul . . . . . . . . . ., sectorul . . . . . . . . . ., telefon . . . . . . . . . ., fax . . . . . . . . . ., e-mail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*)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Unitatea de educație timpurie antepreșcolară sau unitatea de învățământ.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Nr. și data deciziei de limitare sau suspendare a cursurilor în unitate*) sau a activităților din serviciul de zi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120650</wp:posOffset>
            </wp:positionH>
            <wp:positionV relativeFrom="paragraph">
              <wp:posOffset>3175</wp:posOffset>
            </wp:positionV>
            <wp:extent cx="3680460" cy="14020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b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**)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Se completează în mod corespunzător, pentru fiecare persoană în parte, după cum urmează: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"1" - preșcolar;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"2" - școlar de până la 12 ani inclusiv;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"3" - copil cu handicap înscris în unitate de învățământ special;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"4" - copil înscris în unitate de educație timpurie antepreșcolară;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"5" - persoană cu handicap prevăzută la art. 1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alin. (4)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sau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(5)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din Ordonanța de urgență a Guvernului nr. 147/2020 care beneficiază de serviciul de zi aflat în administrarea primăriei;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"6" - persoană cu handicap prevăzută la art. 1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alin. (4)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sau </w:t>
      </w:r>
      <w:r>
        <w:fldChar w:fldCharType="begin"/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instrText> HYPERLINK "https://lege5.ro/Gratuit/gm4denzsha2q/ordonanta-de-urgenta-nr-147-2020-privind-acordarea-unor-zile-libere-pentru-parinti-in-vederea-supravegherii-copiilor-in-situatia-limitarii-sau-suspendarii-activitatilor-didactice-care-presupun-prezent?pid=322246456&amp;d=2020-09-14" \l "p-322246456" \n _blank</w:instrTex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separate"/>
      </w:r>
      <w:r>
        <w:rPr>
          <w:rStyle w:val="InternetLink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(5)</w:t>
      </w:r>
      <w:r>
        <w:rPr>
          <w:rStyle w:val="InternetLink"/>
          <w:smallCaps w:val="false"/>
          <w:caps w:val="false"/>
          <w:dstrike w:val="false"/>
          <w:strike w:val="false"/>
          <w:sz w:val="28"/>
          <w:spacing w:val="0"/>
          <w:i w:val="false"/>
          <w:u w:val="none"/>
          <w:b w:val="false"/>
          <w:effect w:val="none"/>
          <w:szCs w:val="28"/>
          <w:rFonts w:ascii="Times New Roman" w:hAnsi="Times New Roman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din Ordonanța de urgență a Guvernului nr. 147/2020 care beneficiază de serviciul de zi aflat în administrarea direcțiilor generale de asistență socială și protecția copilului.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TextBody"/>
        <w:widowControl/>
        <w:pBdr/>
        <w:spacing w:before="0" w:after="12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Numele și prenumele conducătorului instituției publice, în clar . . . . . . . . . .</w:t>
        <w:br/>
        <w:t>Semnătura . . . . . . . . . .</w:t>
        <w:br/>
        <w:t xml:space="preserve">Data . . . . . . . . . . 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alibri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Gratuit/gm4dimryguza/lista-nominala-conform-art-6-alin-1-din-ordonanta-de-urgenta-a-guvernului-nr-147-2020-privind-acordarea-unor-zile-libere-pentru-parinti-in-vederea-supravegherii-copiilor-in-situatia-limitarii-sau-susp?dp=gmzdgmjqhazdaoi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LibreOffice/6.2.4.2$Windows_X86_64 LibreOffice_project/2412653d852ce75f65fbfa83fb7e7b669a126d64</Application>
  <Pages>2</Pages>
  <Words>480</Words>
  <Characters>1625</Characters>
  <CharactersWithSpaces>2093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2020-09-14T11:26:17Z</dcterms:created>
  <dc:creator/>
  <dc:description/>
  <dc:language>en-US</dc:language>
  <cp:lastModifiedBy/>
  <dcterms:modified xsi:type="dcterms:W3CDTF">2020-09-14T11:32:59Z</dcterms:modified>
  <cp:revision>1</cp:revision>
  <dc:subject/>
  <dc:title/>
</cp:coreProperties>
</file>